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BC27" w14:textId="2FCF2AC3" w:rsidR="00942E10" w:rsidRPr="00AE02E1" w:rsidRDefault="00942E10" w:rsidP="00942E10">
      <w:pPr>
        <w:rPr>
          <w:lang w:val="tr-TR"/>
        </w:rPr>
      </w:pPr>
      <w:r>
        <w:rPr>
          <w:lang w:val="tr-TR"/>
        </w:rPr>
        <w:t>BARKOR</w:t>
      </w:r>
      <w:r w:rsidRPr="00AE02E1">
        <w:rPr>
          <w:lang w:val="tr-TR"/>
        </w:rPr>
        <w:t xml:space="preserve">, müşterilerinin </w:t>
      </w:r>
      <w:r>
        <w:rPr>
          <w:lang w:val="tr-TR"/>
        </w:rPr>
        <w:t>test</w:t>
      </w:r>
      <w:r w:rsidRPr="00AE02E1">
        <w:rPr>
          <w:lang w:val="tr-TR"/>
        </w:rPr>
        <w:t xml:space="preserve"> taleplerini, zamanında, gizlilik ve tarafsızlık ilkelerinden ödün vermeden akreditasyon standartlarının gerekliliklerine uygun olarak yerine getirmeyi ve tanımlanmış şartlar altında müşteri memnuniyetini sağlamayı amaç edinen bir </w:t>
      </w:r>
      <w:r>
        <w:rPr>
          <w:lang w:val="tr-TR"/>
        </w:rPr>
        <w:t>test laboratuvarıdır.</w:t>
      </w:r>
    </w:p>
    <w:p w14:paraId="7D49DC23" w14:textId="77777777" w:rsidR="00942E10" w:rsidRPr="00AE02E1" w:rsidRDefault="00942E10" w:rsidP="00942E10">
      <w:pPr>
        <w:rPr>
          <w:lang w:val="tr-TR"/>
        </w:rPr>
      </w:pPr>
      <w:r w:rsidRPr="00AE02E1">
        <w:rPr>
          <w:lang w:val="tr-TR"/>
        </w:rPr>
        <w:t>Bu Amaçla Kalite Politikamız,</w:t>
      </w:r>
    </w:p>
    <w:p w14:paraId="158F1EDB" w14:textId="1621B80D" w:rsidR="00942E10" w:rsidRPr="00AE02E1" w:rsidRDefault="00942E10" w:rsidP="00942E10">
      <w:pPr>
        <w:rPr>
          <w:lang w:val="tr-TR"/>
        </w:rPr>
      </w:pPr>
      <w:r w:rsidRPr="00AE02E1">
        <w:rPr>
          <w:lang w:val="tr-TR"/>
        </w:rPr>
        <w:t xml:space="preserve">- Uyguladığı tüm </w:t>
      </w:r>
      <w:r>
        <w:rPr>
          <w:lang w:val="tr-TR"/>
        </w:rPr>
        <w:t>test</w:t>
      </w:r>
      <w:r w:rsidRPr="00AE02E1">
        <w:rPr>
          <w:lang w:val="tr-TR"/>
        </w:rPr>
        <w:t xml:space="preserve"> faaliyetlerinde bağlı olduğu ulusal ve uluslararası standartlar, rehberler, yönetmelikler ve kurallara uygun olarak gerçekleştirmek,</w:t>
      </w:r>
    </w:p>
    <w:p w14:paraId="2E9F8004" w14:textId="77777777" w:rsidR="00942E10" w:rsidRPr="00AE02E1" w:rsidRDefault="00942E10" w:rsidP="00942E10">
      <w:pPr>
        <w:rPr>
          <w:lang w:val="tr-TR"/>
        </w:rPr>
      </w:pPr>
      <w:r w:rsidRPr="00AE02E1">
        <w:rPr>
          <w:lang w:val="tr-TR"/>
        </w:rPr>
        <w:t>- Gizlilik, tarafsızlık, bağımsızlık ve dürüstlük ilkelerine her koşulda bağlı kalmak, akreditasyon standartlarının gerekliliklerine uygun olarak ve taahhüt edilen sürede etkin bir şekilde gerçekleştirmek, faaliyetlerinde yaptığı işe yakışan örnek çalışmalar içerisinde bulunmak</w:t>
      </w:r>
      <w:r>
        <w:rPr>
          <w:lang w:val="tr-TR"/>
        </w:rPr>
        <w:t>,</w:t>
      </w:r>
    </w:p>
    <w:p w14:paraId="37FEE5BB" w14:textId="14928F0D" w:rsidR="00942E10" w:rsidRPr="00AE02E1" w:rsidRDefault="00942E10" w:rsidP="00942E10">
      <w:pPr>
        <w:rPr>
          <w:lang w:val="tr-TR"/>
        </w:rPr>
      </w:pPr>
      <w:r w:rsidRPr="00AE02E1">
        <w:rPr>
          <w:lang w:val="tr-TR"/>
        </w:rPr>
        <w:t xml:space="preserve">- Gerçekleştirdiği </w:t>
      </w:r>
      <w:r>
        <w:rPr>
          <w:lang w:val="tr-TR"/>
        </w:rPr>
        <w:t>test</w:t>
      </w:r>
      <w:r w:rsidRPr="00AE02E1">
        <w:rPr>
          <w:lang w:val="tr-TR"/>
        </w:rPr>
        <w:t xml:space="preserve"> faaliyetleri kapsamında </w:t>
      </w:r>
      <w:r>
        <w:rPr>
          <w:lang w:val="tr-TR"/>
        </w:rPr>
        <w:t xml:space="preserve">tamamıyla </w:t>
      </w:r>
      <w:r w:rsidRPr="00AE02E1">
        <w:rPr>
          <w:lang w:val="tr-TR"/>
        </w:rPr>
        <w:t>bağımsız ve tarafsız olmak, hizmet kalitesinin arttırılmasına yönelik olarak, hizmet kalitesinin nitelikli personelle sağlanacağının bilincinde olarak personelinin sürekli gelişimini sağlamak,</w:t>
      </w:r>
    </w:p>
    <w:p w14:paraId="48C00D53" w14:textId="77777777" w:rsidR="00942E10" w:rsidRPr="00AE02E1" w:rsidRDefault="00942E10" w:rsidP="00942E10">
      <w:pPr>
        <w:rPr>
          <w:lang w:val="tr-TR"/>
        </w:rPr>
      </w:pPr>
      <w:r w:rsidRPr="00AE02E1">
        <w:rPr>
          <w:lang w:val="tr-TR"/>
        </w:rPr>
        <w:t>-Hizmetleri kapsamındaki konularda gelişmeleri etkin bir şekilde takip etmek, değişikliklerle ilgili tarafları, en kısa sürede gelişmelerden haberdar etmek,</w:t>
      </w:r>
    </w:p>
    <w:p w14:paraId="0ACC138E" w14:textId="77777777" w:rsidR="00942E10" w:rsidRPr="00AE02E1" w:rsidRDefault="00942E10" w:rsidP="00942E10">
      <w:pPr>
        <w:rPr>
          <w:lang w:val="tr-TR"/>
        </w:rPr>
      </w:pPr>
      <w:r w:rsidRPr="00AE02E1">
        <w:rPr>
          <w:lang w:val="tr-TR"/>
        </w:rPr>
        <w:t xml:space="preserve">-Müşterilerden </w:t>
      </w:r>
      <w:r>
        <w:rPr>
          <w:lang w:val="tr-TR"/>
        </w:rPr>
        <w:t xml:space="preserve">ve diğer ilgili taraflardan </w:t>
      </w:r>
      <w:r w:rsidRPr="00AE02E1">
        <w:rPr>
          <w:lang w:val="tr-TR"/>
        </w:rPr>
        <w:t>gelen</w:t>
      </w:r>
      <w:r>
        <w:rPr>
          <w:lang w:val="tr-TR"/>
        </w:rPr>
        <w:t>, hizmetlerimiz ile ilgili</w:t>
      </w:r>
      <w:r w:rsidRPr="00AE02E1">
        <w:rPr>
          <w:lang w:val="tr-TR"/>
        </w:rPr>
        <w:t xml:space="preserve"> </w:t>
      </w:r>
      <w:r>
        <w:rPr>
          <w:lang w:val="tr-TR"/>
        </w:rPr>
        <w:t xml:space="preserve">itiraz, </w:t>
      </w:r>
      <w:r w:rsidRPr="00AE02E1">
        <w:rPr>
          <w:lang w:val="tr-TR"/>
        </w:rPr>
        <w:t>şikâyet ve eleştirilere her zaman açık olmak, önemsemek ve etkin bir şekilde ele alıp değerlendirerek iyileştirme için fırsat olarak kabul etmek,</w:t>
      </w:r>
    </w:p>
    <w:p w14:paraId="5216DF5D" w14:textId="1C46911C" w:rsidR="00942E10" w:rsidRDefault="00942E10" w:rsidP="00942E10">
      <w:pPr>
        <w:rPr>
          <w:lang w:val="tr-TR"/>
        </w:rPr>
      </w:pPr>
      <w:r w:rsidRPr="00AE02E1">
        <w:rPr>
          <w:lang w:val="tr-TR"/>
        </w:rPr>
        <w:t>-</w:t>
      </w:r>
      <w:r>
        <w:rPr>
          <w:lang w:val="tr-TR"/>
        </w:rPr>
        <w:t>Sektörün</w:t>
      </w:r>
      <w:r w:rsidRPr="00AE02E1">
        <w:rPr>
          <w:lang w:val="tr-TR"/>
        </w:rPr>
        <w:t xml:space="preserve"> saygın </w:t>
      </w:r>
      <w:r>
        <w:rPr>
          <w:lang w:val="tr-TR"/>
        </w:rPr>
        <w:t>test laboratuvarları</w:t>
      </w:r>
      <w:r w:rsidRPr="00AE02E1">
        <w:rPr>
          <w:lang w:val="tr-TR"/>
        </w:rPr>
        <w:t xml:space="preserve"> arasında yer almak</w:t>
      </w:r>
      <w:r>
        <w:rPr>
          <w:lang w:val="tr-TR"/>
        </w:rPr>
        <w:t>tır.</w:t>
      </w:r>
    </w:p>
    <w:p w14:paraId="5283D624" w14:textId="77777777" w:rsidR="00942E10" w:rsidRDefault="00942E10" w:rsidP="00942E10">
      <w:pPr>
        <w:rPr>
          <w:lang w:val="tr-TR"/>
        </w:rPr>
      </w:pPr>
    </w:p>
    <w:p w14:paraId="26BAF760" w14:textId="77777777" w:rsidR="00942E10" w:rsidRPr="00AE02E1" w:rsidRDefault="00942E10" w:rsidP="00942E10">
      <w:pPr>
        <w:rPr>
          <w:lang w:val="tr-TR"/>
        </w:rPr>
      </w:pPr>
    </w:p>
    <w:p w14:paraId="6DB0DE9C" w14:textId="77777777" w:rsidR="00942E10" w:rsidRPr="00AE02E1" w:rsidRDefault="00942E10" w:rsidP="00942E10">
      <w:pPr>
        <w:rPr>
          <w:lang w:val="tr-TR"/>
        </w:rPr>
      </w:pPr>
    </w:p>
    <w:p w14:paraId="3559047A" w14:textId="75908F53" w:rsidR="00942E10" w:rsidRPr="00942E10" w:rsidRDefault="00942E10" w:rsidP="00942E10">
      <w:pPr>
        <w:jc w:val="right"/>
        <w:rPr>
          <w:b/>
          <w:bCs/>
          <w:lang w:val="tr-TR"/>
        </w:rPr>
      </w:pPr>
      <w:r w:rsidRPr="00942E10">
        <w:rPr>
          <w:b/>
          <w:bCs/>
          <w:lang w:val="tr-TR"/>
        </w:rPr>
        <w:t>GENEL MÜDÜR</w:t>
      </w:r>
    </w:p>
    <w:p w14:paraId="70148DF2" w14:textId="77777777" w:rsidR="00942E10" w:rsidRPr="00942E10" w:rsidRDefault="00942E10" w:rsidP="00942E10">
      <w:pPr>
        <w:jc w:val="right"/>
        <w:rPr>
          <w:b/>
          <w:bCs/>
          <w:lang w:val="tr-TR"/>
        </w:rPr>
      </w:pPr>
    </w:p>
    <w:p w14:paraId="2895F8E4" w14:textId="77777777" w:rsidR="00942E10" w:rsidRPr="00942E10" w:rsidRDefault="00942E10" w:rsidP="00942E10">
      <w:pPr>
        <w:jc w:val="right"/>
        <w:rPr>
          <w:b/>
          <w:bCs/>
          <w:lang w:val="tr-TR"/>
        </w:rPr>
      </w:pPr>
    </w:p>
    <w:p w14:paraId="6E59D4DC" w14:textId="6AD56993" w:rsidR="00942E10" w:rsidRPr="00942E10" w:rsidRDefault="00942E10" w:rsidP="00942E10">
      <w:pPr>
        <w:jc w:val="right"/>
        <w:rPr>
          <w:b/>
          <w:bCs/>
          <w:lang w:val="tr-TR"/>
        </w:rPr>
      </w:pPr>
      <w:r w:rsidRPr="00942E10">
        <w:rPr>
          <w:b/>
          <w:bCs/>
          <w:lang w:val="tr-TR"/>
        </w:rPr>
        <w:t>Tarih:</w:t>
      </w:r>
    </w:p>
    <w:p w14:paraId="1880E3B1" w14:textId="77777777" w:rsidR="00DC3C61" w:rsidRPr="00194B1E" w:rsidRDefault="00DC3C61" w:rsidP="00194B1E"/>
    <w:sectPr w:rsidR="00DC3C61" w:rsidRPr="00194B1E" w:rsidSect="00DC3C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B547" w14:textId="77777777" w:rsidR="00CE3532" w:rsidRDefault="00CE3532" w:rsidP="00DC3C61">
      <w:pPr>
        <w:spacing w:after="0" w:line="240" w:lineRule="auto"/>
      </w:pPr>
      <w:r>
        <w:separator/>
      </w:r>
    </w:p>
  </w:endnote>
  <w:endnote w:type="continuationSeparator" w:id="0">
    <w:p w14:paraId="6AF3B133" w14:textId="77777777" w:rsidR="00CE3532" w:rsidRDefault="00CE3532" w:rsidP="00DC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1630F" w14:textId="77777777" w:rsidR="00CE3532" w:rsidRDefault="00CE3532" w:rsidP="00DC3C61">
      <w:pPr>
        <w:spacing w:after="0" w:line="240" w:lineRule="auto"/>
      </w:pPr>
      <w:r>
        <w:separator/>
      </w:r>
    </w:p>
  </w:footnote>
  <w:footnote w:type="continuationSeparator" w:id="0">
    <w:p w14:paraId="40799DD8" w14:textId="77777777" w:rsidR="00CE3532" w:rsidRDefault="00CE3532" w:rsidP="00DC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48" w:type="dxa"/>
      <w:jc w:val="center"/>
      <w:tblLook w:val="04A0" w:firstRow="1" w:lastRow="0" w:firstColumn="1" w:lastColumn="0" w:noHBand="0" w:noVBand="1"/>
    </w:tblPr>
    <w:tblGrid>
      <w:gridCol w:w="2552"/>
      <w:gridCol w:w="5377"/>
      <w:gridCol w:w="1275"/>
      <w:gridCol w:w="1144"/>
    </w:tblGrid>
    <w:tr w:rsidR="00933228" w:rsidRPr="0011717D" w14:paraId="60246F48" w14:textId="77777777" w:rsidTr="00933228">
      <w:trPr>
        <w:trHeight w:val="227"/>
        <w:jc w:val="center"/>
      </w:trPr>
      <w:tc>
        <w:tcPr>
          <w:tcW w:w="2552" w:type="dxa"/>
          <w:vMerge w:val="restart"/>
          <w:vAlign w:val="center"/>
        </w:tcPr>
        <w:p w14:paraId="779F5E42" w14:textId="77777777" w:rsidR="00933228" w:rsidRPr="0011717D" w:rsidRDefault="00933228" w:rsidP="00933228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  <w:bookmarkStart w:id="0" w:name="_Hlk186462710"/>
          <w:r w:rsidRPr="0011717D">
            <w:rPr>
              <w:rFonts w:cstheme="minorHAnsi"/>
              <w:noProof/>
            </w:rPr>
            <w:drawing>
              <wp:inline distT="0" distB="0" distL="0" distR="0" wp14:anchorId="70F03E3A" wp14:editId="4B90334D">
                <wp:extent cx="1195280" cy="561975"/>
                <wp:effectExtent l="0" t="0" r="5080" b="0"/>
                <wp:docPr id="10387670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518" cy="57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37F00CBA" w14:textId="4431DA8D" w:rsidR="00933228" w:rsidRPr="0011717D" w:rsidRDefault="00942E10" w:rsidP="00933228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color w:val="000000"/>
            </w:rPr>
            <w:t>KALİTE POLİTİKASI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F251410" w14:textId="77777777" w:rsidR="00933228" w:rsidRPr="0011717D" w:rsidRDefault="00933228" w:rsidP="00933228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  <w:bCs/>
            </w:rPr>
            <w:t>Doküman</w:t>
          </w:r>
          <w:proofErr w:type="spellEnd"/>
          <w:r w:rsidRPr="0011717D">
            <w:rPr>
              <w:rFonts w:cstheme="minorHAnsi"/>
              <w:bCs/>
            </w:rPr>
            <w:t xml:space="preserve"> Kodu</w:t>
          </w:r>
        </w:p>
      </w:tc>
      <w:tc>
        <w:tcPr>
          <w:tcW w:w="113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C7F7126" w14:textId="7EEDE56E" w:rsidR="00933228" w:rsidRPr="0011717D" w:rsidRDefault="00933228" w:rsidP="00933228">
          <w:pPr>
            <w:ind w:left="-76"/>
            <w:rPr>
              <w:rFonts w:eastAsiaTheme="minorHAnsi" w:cstheme="minorHAnsi"/>
              <w:b/>
              <w:i/>
              <w:iCs/>
            </w:rPr>
          </w:pPr>
          <w:r>
            <w:rPr>
              <w:rFonts w:cstheme="minorHAnsi"/>
              <w:b/>
              <w:i/>
              <w:iCs/>
            </w:rPr>
            <w:t>FR.00.0</w:t>
          </w:r>
          <w:r w:rsidR="00942E10">
            <w:rPr>
              <w:rFonts w:cstheme="minorHAnsi"/>
              <w:b/>
              <w:i/>
              <w:iCs/>
            </w:rPr>
            <w:t>4</w:t>
          </w:r>
        </w:p>
      </w:tc>
    </w:tr>
    <w:tr w:rsidR="00933228" w:rsidRPr="0011717D" w14:paraId="3642974B" w14:textId="77777777" w:rsidTr="00933228">
      <w:trPr>
        <w:trHeight w:val="227"/>
        <w:jc w:val="center"/>
      </w:trPr>
      <w:tc>
        <w:tcPr>
          <w:tcW w:w="2552" w:type="dxa"/>
          <w:vMerge/>
          <w:vAlign w:val="center"/>
        </w:tcPr>
        <w:p w14:paraId="70CE0B00" w14:textId="77777777" w:rsidR="00933228" w:rsidRPr="0011717D" w:rsidRDefault="00933228" w:rsidP="00933228">
          <w:pPr>
            <w:pStyle w:val="stBilgi0"/>
            <w:tabs>
              <w:tab w:val="left" w:pos="3400"/>
            </w:tabs>
            <w:jc w:val="center"/>
            <w:rPr>
              <w:rFonts w:cstheme="minorHAnsi"/>
              <w:noProof/>
            </w:rPr>
          </w:pPr>
        </w:p>
      </w:tc>
      <w:tc>
        <w:tcPr>
          <w:tcW w:w="5386" w:type="dxa"/>
          <w:vMerge/>
          <w:vAlign w:val="center"/>
        </w:tcPr>
        <w:p w14:paraId="2B88E3C8" w14:textId="77777777" w:rsidR="00933228" w:rsidRPr="0011717D" w:rsidRDefault="00933228" w:rsidP="00933228">
          <w:pPr>
            <w:pStyle w:val="stBilgi0"/>
            <w:tabs>
              <w:tab w:val="left" w:pos="3400"/>
            </w:tabs>
            <w:jc w:val="center"/>
            <w:rPr>
              <w:rFonts w:cstheme="minorHAnsi"/>
              <w:b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D972EF9" w14:textId="77777777" w:rsidR="00933228" w:rsidRPr="0011717D" w:rsidRDefault="00933228" w:rsidP="00933228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proofErr w:type="spellStart"/>
          <w:r w:rsidRPr="0011717D">
            <w:rPr>
              <w:rFonts w:cstheme="minorHAnsi"/>
            </w:rPr>
            <w:t>Yayın</w:t>
          </w:r>
          <w:proofErr w:type="spellEnd"/>
          <w:r w:rsidRPr="0011717D">
            <w:rPr>
              <w:rFonts w:cstheme="minorHAnsi"/>
            </w:rPr>
            <w:t xml:space="preserve"> </w:t>
          </w:r>
          <w:proofErr w:type="spellStart"/>
          <w:r w:rsidRPr="0011717D">
            <w:rPr>
              <w:rFonts w:cstheme="minorHAnsi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F1CC96" w14:textId="77777777" w:rsidR="00933228" w:rsidRPr="0011717D" w:rsidRDefault="00933228" w:rsidP="00933228">
          <w:pPr>
            <w:ind w:left="-76"/>
            <w:rPr>
              <w:rFonts w:cstheme="minorHAnsi"/>
              <w:i/>
              <w:iCs/>
            </w:rPr>
          </w:pPr>
          <w:r w:rsidRPr="0011717D">
            <w:rPr>
              <w:rFonts w:cstheme="minorHAnsi"/>
              <w:i/>
              <w:iCs/>
            </w:rPr>
            <w:t>01.06.2024</w:t>
          </w:r>
        </w:p>
      </w:tc>
    </w:tr>
    <w:tr w:rsidR="00933228" w:rsidRPr="0011717D" w14:paraId="687DFE49" w14:textId="77777777" w:rsidTr="00933228">
      <w:trPr>
        <w:trHeight w:val="227"/>
        <w:jc w:val="center"/>
      </w:trPr>
      <w:tc>
        <w:tcPr>
          <w:tcW w:w="2552" w:type="dxa"/>
          <w:vMerge/>
        </w:tcPr>
        <w:p w14:paraId="33B2FB61" w14:textId="77777777" w:rsidR="00933228" w:rsidRPr="0011717D" w:rsidRDefault="00933228" w:rsidP="00933228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  <w:vAlign w:val="center"/>
        </w:tcPr>
        <w:p w14:paraId="746277A0" w14:textId="77777777" w:rsidR="00933228" w:rsidRPr="0011717D" w:rsidRDefault="00933228" w:rsidP="00933228">
          <w:pPr>
            <w:pStyle w:val="stBilgi0"/>
            <w:tabs>
              <w:tab w:val="left" w:pos="3400"/>
            </w:tabs>
            <w:jc w:val="center"/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42898" w14:textId="77777777" w:rsidR="00933228" w:rsidRPr="0011717D" w:rsidRDefault="00933228" w:rsidP="00933228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</w:rPr>
            <w:t xml:space="preserve">Rev. No: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E5FF3F" w14:textId="77777777" w:rsidR="00933228" w:rsidRPr="0011717D" w:rsidRDefault="00933228" w:rsidP="00933228">
          <w:pPr>
            <w:pStyle w:val="stBilgi0"/>
            <w:tabs>
              <w:tab w:val="left" w:pos="3400"/>
            </w:tabs>
            <w:ind w:left="-76"/>
            <w:rPr>
              <w:rFonts w:cstheme="minorHAnsi"/>
              <w:bCs/>
              <w:i/>
              <w:iCs/>
            </w:rPr>
          </w:pPr>
          <w:r w:rsidRPr="0011717D">
            <w:rPr>
              <w:rFonts w:cstheme="minorHAnsi"/>
              <w:bCs/>
              <w:i/>
              <w:iCs/>
            </w:rPr>
            <w:t>00</w:t>
          </w:r>
        </w:p>
      </w:tc>
    </w:tr>
    <w:tr w:rsidR="00933228" w:rsidRPr="0011717D" w14:paraId="595A1BFA" w14:textId="77777777" w:rsidTr="00933228">
      <w:trPr>
        <w:trHeight w:val="227"/>
        <w:jc w:val="center"/>
      </w:trPr>
      <w:tc>
        <w:tcPr>
          <w:tcW w:w="2552" w:type="dxa"/>
          <w:vMerge/>
        </w:tcPr>
        <w:p w14:paraId="44911920" w14:textId="77777777" w:rsidR="00933228" w:rsidRPr="0011717D" w:rsidRDefault="00933228" w:rsidP="00933228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5386" w:type="dxa"/>
          <w:vMerge/>
        </w:tcPr>
        <w:p w14:paraId="0D7DBBF7" w14:textId="77777777" w:rsidR="00933228" w:rsidRPr="0011717D" w:rsidRDefault="00933228" w:rsidP="00933228">
          <w:pPr>
            <w:pStyle w:val="stBilgi0"/>
            <w:tabs>
              <w:tab w:val="left" w:pos="3400"/>
            </w:tabs>
            <w:rPr>
              <w:rFonts w:cstheme="minorHAnsi"/>
            </w:rPr>
          </w:pP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BA0B651" w14:textId="77777777" w:rsidR="00933228" w:rsidRPr="0011717D" w:rsidRDefault="00933228" w:rsidP="00933228">
          <w:pPr>
            <w:pStyle w:val="stBilgi0"/>
            <w:tabs>
              <w:tab w:val="left" w:pos="3400"/>
            </w:tabs>
            <w:ind w:left="-55"/>
            <w:rPr>
              <w:rFonts w:cstheme="minorHAnsi"/>
              <w:bCs/>
            </w:rPr>
          </w:pPr>
          <w:r w:rsidRPr="0011717D">
            <w:rPr>
              <w:rFonts w:cstheme="minorHAnsi"/>
              <w:bCs/>
            </w:rPr>
            <w:t xml:space="preserve">Rev. </w:t>
          </w:r>
          <w:proofErr w:type="spellStart"/>
          <w:r w:rsidRPr="0011717D">
            <w:rPr>
              <w:rFonts w:cstheme="minorHAnsi"/>
              <w:bCs/>
            </w:rPr>
            <w:t>Tarihi</w:t>
          </w:r>
          <w:proofErr w:type="spellEnd"/>
          <w:r w:rsidRPr="0011717D">
            <w:rPr>
              <w:rFonts w:cstheme="minorHAnsi"/>
              <w:bCs/>
            </w:rPr>
            <w:t>: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F7F151F" w14:textId="77777777" w:rsidR="00933228" w:rsidRPr="0011717D" w:rsidRDefault="00933228" w:rsidP="00933228">
          <w:pPr>
            <w:pStyle w:val="stBilgi0"/>
            <w:tabs>
              <w:tab w:val="left" w:pos="3400"/>
            </w:tabs>
            <w:ind w:left="-76"/>
            <w:rPr>
              <w:rFonts w:cstheme="minorHAnsi"/>
              <w:i/>
              <w:iCs/>
            </w:rPr>
          </w:pPr>
        </w:p>
      </w:tc>
    </w:tr>
    <w:bookmarkEnd w:id="0"/>
  </w:tbl>
  <w:p w14:paraId="31379DAB" w14:textId="77777777" w:rsidR="00DC3C61" w:rsidRDefault="00DC3C6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61F45"/>
    <w:multiLevelType w:val="hybridMultilevel"/>
    <w:tmpl w:val="90A0AC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B"/>
    <w:rsid w:val="00194B1E"/>
    <w:rsid w:val="00315288"/>
    <w:rsid w:val="00533B2B"/>
    <w:rsid w:val="005C6F0E"/>
    <w:rsid w:val="00633374"/>
    <w:rsid w:val="006D07A6"/>
    <w:rsid w:val="00703A65"/>
    <w:rsid w:val="00713D2E"/>
    <w:rsid w:val="00933228"/>
    <w:rsid w:val="00942E10"/>
    <w:rsid w:val="00C85F31"/>
    <w:rsid w:val="00CE3532"/>
    <w:rsid w:val="00DC3C61"/>
    <w:rsid w:val="00E35194"/>
    <w:rsid w:val="00E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25105"/>
  <w15:chartTrackingRefBased/>
  <w15:docId w15:val="{6D18A0F1-112F-4EF7-9CCC-48F75E73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61"/>
    <w:rPr>
      <w:rFonts w:eastAsiaTheme="minorEastAsia"/>
      <w:kern w:val="0"/>
      <w:lang w:bidi="he-IL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DC3C6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3C61"/>
  </w:style>
  <w:style w:type="paragraph" w:styleId="stBilgi0">
    <w:name w:val="header"/>
    <w:basedOn w:val="Normal"/>
    <w:link w:val="stBilgiChar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DC3C61"/>
    <w:rPr>
      <w:rFonts w:eastAsiaTheme="minorEastAsia"/>
      <w:kern w:val="0"/>
      <w:lang w:bidi="he-IL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C3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C61"/>
    <w:rPr>
      <w:rFonts w:eastAsiaTheme="minorEastAsia"/>
      <w:kern w:val="0"/>
      <w:lang w:bidi="he-IL"/>
      <w14:ligatures w14:val="none"/>
    </w:rPr>
  </w:style>
  <w:style w:type="table" w:styleId="TabloKlavuzu">
    <w:name w:val="Table Grid"/>
    <w:basedOn w:val="NormalTablo"/>
    <w:uiPriority w:val="59"/>
    <w:rsid w:val="00DC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3-Vurgu5">
    <w:name w:val="Grid Table 3 Accent 5"/>
    <w:basedOn w:val="NormalTablo"/>
    <w:uiPriority w:val="48"/>
    <w:rsid w:val="00DC3C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Tablo2-Vurgu5">
    <w:name w:val="Grid Table 2 Accent 5"/>
    <w:basedOn w:val="NormalTablo"/>
    <w:uiPriority w:val="47"/>
    <w:rsid w:val="00DC3C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194B1E"/>
    <w:pPr>
      <w:ind w:left="720"/>
      <w:contextualSpacing/>
    </w:pPr>
    <w:rPr>
      <w:rFonts w:eastAsiaTheme="minorHAns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Veyisoğlu</dc:creator>
  <cp:keywords/>
  <dc:description/>
  <cp:lastModifiedBy>Alper Veyisoğlu</cp:lastModifiedBy>
  <cp:revision>2</cp:revision>
  <dcterms:created xsi:type="dcterms:W3CDTF">2025-01-13T00:30:00Z</dcterms:created>
  <dcterms:modified xsi:type="dcterms:W3CDTF">2025-01-13T00:30:00Z</dcterms:modified>
</cp:coreProperties>
</file>